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6C" w:rsidRPr="00085571" w:rsidRDefault="00203A6C" w:rsidP="00A8795B">
      <w:pPr>
        <w:spacing w:after="0" w:line="240" w:lineRule="auto"/>
        <w:contextualSpacing/>
        <w:jc w:val="both"/>
        <w:rPr>
          <w:rFonts w:ascii="Times New Roman Tj" w:eastAsia="Times New Roman" w:hAnsi="Times New Roman Tj" w:cs="Times New Roman"/>
          <w:sz w:val="28"/>
          <w:szCs w:val="28"/>
        </w:rPr>
      </w:pPr>
    </w:p>
    <w:p w:rsidR="00203A6C" w:rsidRDefault="00A50876" w:rsidP="00774B7C">
      <w:pPr>
        <w:pStyle w:val="HTML"/>
        <w:shd w:val="clear" w:color="auto" w:fill="F8F9FA"/>
        <w:jc w:val="both"/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</w:pPr>
      <w:r w:rsidRPr="00085571">
        <w:rPr>
          <w:rFonts w:ascii="Times New Roman Tj" w:hAnsi="Times New Roman Tj"/>
          <w:color w:val="1F1F1F"/>
          <w:sz w:val="28"/>
          <w:szCs w:val="28"/>
        </w:rPr>
        <w:tab/>
      </w:r>
      <w:r w:rsidR="00203A6C" w:rsidRPr="00085571">
        <w:rPr>
          <w:rFonts w:ascii="Times New Roman Tj" w:hAnsi="Times New Roman Tj"/>
          <w:color w:val="1F1F1F"/>
          <w:sz w:val="28"/>
          <w:szCs w:val="28"/>
        </w:rPr>
        <w:t>Достижение национальной независимости привело ко многим важным политическим, экономическим, социальным и особенно национально-культурным событиям. В 90-х годах прошлого века областному историко-краеведческому музею было присвоено имя</w:t>
      </w:r>
      <w:r w:rsidR="000252DD">
        <w:rPr>
          <w:rFonts w:asciiTheme="minorHAnsi" w:hAnsiTheme="minorHAnsi"/>
          <w:color w:val="1F1F1F"/>
          <w:sz w:val="28"/>
          <w:szCs w:val="28"/>
        </w:rPr>
        <w:t>Мир Сайид Алии Хамадони</w:t>
      </w:r>
      <w:r w:rsidR="00FD70DB" w:rsidRPr="00085571">
        <w:rPr>
          <w:rFonts w:ascii="Times New Roman Tj" w:hAnsi="Times New Roman Tj"/>
          <w:color w:val="1F1F1F"/>
          <w:sz w:val="28"/>
          <w:szCs w:val="28"/>
        </w:rPr>
        <w:t xml:space="preserve">. </w:t>
      </w:r>
      <w:r w:rsidR="00734E66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Ф</w:t>
      </w:r>
      <w:r w:rsidR="00FD70DB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актически его залы, как и прежде, рассказывали зрителям о красивой природе, тысячелетней истории Куляба, прошлом и настоящем промышленности, сельского хозяйства, образования, культуры и медицины и спорта, участии таджикских детей в боях и противостояниях 20-х и 30-х годов, особенно в Великой Отечественной  войне.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По инициативе сотрудников музея и при поддержке некоторых молодых людей из правительственной структуры</w:t>
      </w:r>
      <w:r w:rsidR="00B46E23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макет 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некоторы</w:t>
      </w:r>
      <w:r w:rsidR="00B46E23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х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животны</w:t>
      </w:r>
      <w:r w:rsidR="00B46E23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х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 такие как медвед</w:t>
      </w:r>
      <w:r w:rsidR="007E258F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ь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,свинь</w:t>
      </w:r>
      <w:r w:rsidR="007E258F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я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,волк</w:t>
      </w:r>
      <w:r w:rsidR="000760F6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 ёж</w:t>
      </w:r>
      <w:r w:rsidR="007E258F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ь</w:t>
      </w:r>
      <w:r w:rsidR="000760F6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и им подобные, были сняты с экспозиции, поскольку экспозиция этих животных не соответствовала названию </w:t>
      </w:r>
      <w:r w:rsidR="00D44922" w:rsidRPr="00D44922">
        <w:rPr>
          <w:rFonts w:ascii="Times New Roman Tj" w:hAnsi="Times New Roman Tj"/>
          <w:color w:val="1F1F1F"/>
          <w:sz w:val="28"/>
          <w:szCs w:val="28"/>
        </w:rPr>
        <w:t>музея«Мир Сайид Али Хамадони»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.Из-за отсутствия условий и нехватки материалов </w:t>
      </w:r>
      <w:r w:rsidR="00774B7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официальные лица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тащили старый музей до 2006 года так же, как и раньше.</w:t>
      </w:r>
    </w:p>
    <w:p w:rsidR="00203A6C" w:rsidRDefault="00774B7C" w:rsidP="00A8795B">
      <w:pPr>
        <w:pStyle w:val="HTML"/>
        <w:jc w:val="both"/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</w:pP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ab/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В 2006 году в честь 2700-летия города Куляба рядом с центральным рынком города был построен и сдан в эксплуатацию специальный историко-краеведческий музей. Все экспонаты Музея</w:t>
      </w:r>
      <w:r w:rsidR="00700BC9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которых было более двух тысяч, были переданы в новый музей.</w:t>
      </w:r>
    </w:p>
    <w:p w:rsidR="000F298A" w:rsidRPr="00085571" w:rsidRDefault="003F743B" w:rsidP="002B4015">
      <w:pPr>
        <w:spacing w:after="0" w:line="240" w:lineRule="auto"/>
        <w:contextualSpacing/>
        <w:jc w:val="both"/>
        <w:rPr>
          <w:rFonts w:ascii="Times New Roman Tj" w:hAnsi="Times New Roman Tj"/>
          <w:color w:val="1F1F1F"/>
          <w:sz w:val="28"/>
          <w:szCs w:val="28"/>
        </w:rPr>
      </w:pPr>
      <w:r w:rsidRPr="00085571">
        <w:rPr>
          <w:rFonts w:ascii="Times New Roman Tj" w:eastAsia="Times New Roman" w:hAnsi="Times New Roman Tj" w:cs="Times New Roman"/>
          <w:sz w:val="28"/>
          <w:szCs w:val="28"/>
        </w:rPr>
        <w:tab/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Постановлением Правительства Республики Таджикистан от 7 сентября 2006 года № 412 «О создании Государственного учреждения «Республиканский комплекс музеев Куляба» утвержденов состав которого вошли три музея - Музей литературного наследия и </w:t>
      </w:r>
      <w:r w:rsidR="00DB0FB6" w:rsidRPr="00085571">
        <w:rPr>
          <w:rStyle w:val="y2iqfc"/>
          <w:rFonts w:ascii="Times New Roman Tj" w:hAnsi="Times New Roman Tj"/>
          <w:color w:val="1F1F1F"/>
          <w:sz w:val="28"/>
          <w:szCs w:val="28"/>
        </w:rPr>
        <w:t xml:space="preserve">письменных произведений 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имени Мир Сайида Али </w:t>
      </w:r>
      <w:r w:rsidR="000F298A" w:rsidRPr="00085571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Х</w:t>
      </w:r>
      <w:r w:rsidR="00203A6C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="002A7062" w:rsidRPr="00085571">
        <w:rPr>
          <w:rStyle w:val="y2iqfc"/>
          <w:rFonts w:ascii="Times New Roman Tj" w:hAnsi="Times New Roman Tj"/>
          <w:color w:val="1F1F1F"/>
          <w:sz w:val="28"/>
          <w:szCs w:val="28"/>
        </w:rPr>
        <w:t>Дом-музей имени поэта и народного певца Сайдали Вализоды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и </w:t>
      </w:r>
      <w:r w:rsidR="002A7062" w:rsidRPr="00085571">
        <w:rPr>
          <w:rStyle w:val="y2iqfc"/>
          <w:rFonts w:ascii="Times New Roman Tj" w:hAnsi="Times New Roman Tj"/>
          <w:color w:val="1F1F1F"/>
          <w:sz w:val="28"/>
          <w:szCs w:val="28"/>
        </w:rPr>
        <w:t>2700-летний историко-краеведческий музей Куляба</w:t>
      </w:r>
      <w:r w:rsidR="002A7062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.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Возглавить вновь созданное учреждение было поручено молодому исследователю творчества </w:t>
      </w:r>
      <w:r w:rsidR="002B4015" w:rsidRPr="00621FE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Вел</w:t>
      </w:r>
      <w:r w:rsidR="002007BA" w:rsidRPr="00621FE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и</w:t>
      </w:r>
      <w:r w:rsidR="002B4015" w:rsidRPr="00621FE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кого </w:t>
      </w:r>
      <w:r w:rsidR="002A7062" w:rsidRPr="00621FE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Мир Сайида Али</w:t>
      </w:r>
      <w:r w:rsidR="002A7062" w:rsidRPr="00621FEA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Х</w:t>
      </w:r>
      <w:r w:rsidR="002A7062" w:rsidRPr="00621FEA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</w:t>
      </w:r>
      <w:r w:rsidR="00203A6C" w:rsidRPr="00621FE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кандидату филологических наук </w:t>
      </w:r>
      <w:r w:rsidR="002A7062" w:rsidRPr="00085571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Х</w:t>
      </w:r>
      <w:r w:rsidR="00203A6C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отам</w:t>
      </w:r>
      <w:r w:rsidR="007E258F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у</w:t>
      </w:r>
      <w:r w:rsidR="00203A6C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Асозода</w:t>
      </w:r>
      <w:r w:rsidR="00203A6C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.</w:t>
      </w:r>
      <w:r w:rsidR="00AC199D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Сотрудники творческого союза учреждения при помощи и поддержке Министерства культуры Республики за два года смогли построить </w:t>
      </w:r>
      <w:r w:rsidR="002B401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- Музей литературного наследия и </w:t>
      </w:r>
      <w:r w:rsidR="002B4015" w:rsidRPr="00085571">
        <w:rPr>
          <w:rStyle w:val="y2iqfc"/>
          <w:rFonts w:ascii="Times New Roman Tj" w:hAnsi="Times New Roman Tj"/>
          <w:color w:val="1F1F1F"/>
          <w:sz w:val="28"/>
          <w:szCs w:val="28"/>
        </w:rPr>
        <w:t xml:space="preserve">письменных произведений </w:t>
      </w:r>
      <w:r w:rsidR="002B401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имени Мир Сайида Али </w:t>
      </w:r>
      <w:r w:rsidR="002B4015" w:rsidRPr="00085571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Х</w:t>
      </w:r>
      <w:r w:rsidR="002B4015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</w:t>
      </w:r>
      <w:r w:rsidR="002B401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="00AC199D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и</w:t>
      </w:r>
      <w:r w:rsidR="002B4015" w:rsidRPr="00085571">
        <w:rPr>
          <w:rStyle w:val="y2iqfc"/>
          <w:rFonts w:ascii="Times New Roman Tj" w:hAnsi="Times New Roman Tj"/>
          <w:color w:val="1F1F1F"/>
          <w:sz w:val="28"/>
          <w:szCs w:val="28"/>
        </w:rPr>
        <w:t>2700-летний историко-краеведческий музей Куляба</w:t>
      </w:r>
      <w:r w:rsidR="002B401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.</w:t>
      </w:r>
    </w:p>
    <w:p w:rsidR="00AC199D" w:rsidRPr="00B94DA2" w:rsidRDefault="003F743B" w:rsidP="00381C75">
      <w:pPr>
        <w:spacing w:after="0" w:line="240" w:lineRule="auto"/>
        <w:contextualSpacing/>
        <w:jc w:val="both"/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</w:pPr>
      <w:r w:rsidRPr="00085571">
        <w:rPr>
          <w:rFonts w:ascii="Times New Roman Tj" w:eastAsia="Times New Roman" w:hAnsi="Times New Roman Tj" w:cs="Times New Roman"/>
          <w:sz w:val="28"/>
          <w:szCs w:val="28"/>
        </w:rPr>
        <w:tab/>
      </w:r>
      <w:r w:rsidR="00AC199D" w:rsidRPr="00B94DA2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Начиная с этого же года </w:t>
      </w:r>
      <w:r w:rsidR="002007BA" w:rsidRPr="00B94DA2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Музей литературного наследия и </w:t>
      </w:r>
      <w:r w:rsidR="002007BA" w:rsidRPr="00B94DA2">
        <w:rPr>
          <w:rStyle w:val="y2iqfc"/>
          <w:rFonts w:ascii="Times New Roman Tj" w:hAnsi="Times New Roman Tj"/>
          <w:color w:val="1F1F1F"/>
          <w:sz w:val="28"/>
          <w:szCs w:val="28"/>
        </w:rPr>
        <w:t xml:space="preserve">письменных произведений </w:t>
      </w:r>
      <w:r w:rsidR="002007BA" w:rsidRPr="00B94DA2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имени Мир Сайида Али </w:t>
      </w:r>
      <w:r w:rsidR="002007BA" w:rsidRPr="00B94DA2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Х</w:t>
      </w:r>
      <w:r w:rsidR="002007BA" w:rsidRPr="00B94DA2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</w:t>
      </w:r>
      <w:r w:rsidR="00AC199D" w:rsidRPr="00B94DA2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сосредоточилсвоюдеятельностьнажизниитворчестве</w:t>
      </w:r>
      <w:r w:rsidR="00B94DA2" w:rsidRPr="00B94DA2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Мир Сайида Али </w:t>
      </w:r>
      <w:r w:rsidR="00B94DA2" w:rsidRPr="00B94DA2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Х</w:t>
      </w:r>
      <w:r w:rsidR="00B94DA2" w:rsidRPr="00B94DA2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</w:t>
      </w:r>
      <w:r w:rsidR="00AC199D" w:rsidRPr="00B94DA2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истарейшинХатлонскихгор</w:t>
      </w:r>
      <w:r w:rsidR="00381C75" w:rsidRPr="00B94DA2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,</w:t>
      </w:r>
      <w:r w:rsidR="00AC199D" w:rsidRPr="00B94DA2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идобилсязначительныхрезультатов</w:t>
      </w:r>
      <w:r w:rsidR="00AC199D" w:rsidRPr="00B94DA2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.</w:t>
      </w:r>
    </w:p>
    <w:p w:rsidR="00007385" w:rsidRPr="00085571" w:rsidRDefault="00007385" w:rsidP="00A8795B">
      <w:pPr>
        <w:pStyle w:val="HTML"/>
        <w:shd w:val="clear" w:color="auto" w:fill="F8F9FA"/>
        <w:jc w:val="both"/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</w:pP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ab/>
        <w:t xml:space="preserve">Хотелось бы сказать несколько слов о значении создания музея и заслугах его сотрудников в пропаганде творчества </w:t>
      </w:r>
      <w:r w:rsidR="007972BF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Мир Сайида Али </w:t>
      </w:r>
      <w:r w:rsidR="007972BF" w:rsidRPr="00085571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Х</w:t>
      </w:r>
      <w:r w:rsidR="007972BF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. Эт</w:t>
      </w:r>
      <w:r w:rsidR="00B7615F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и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стро</w:t>
      </w:r>
      <w:r w:rsidR="001330D4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ки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– редкая радостная новость для преданных и любителей творческ</w:t>
      </w:r>
      <w:r w:rsidR="003F66D2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их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сло</w:t>
      </w:r>
      <w:r w:rsidR="003F66D2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в</w:t>
      </w:r>
      <w:r w:rsidR="00B7615F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Великого</w:t>
      </w:r>
      <w:r w:rsidR="003F66D2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Мир Сайида Али </w:t>
      </w:r>
      <w:r w:rsidR="003F66D2" w:rsidRPr="00085571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Х</w:t>
      </w:r>
      <w:r w:rsidR="003F66D2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 живущих в Иране, Афганистане, Индии и Пакистане, и не все из них посещают великий мавзолей и его музей.</w:t>
      </w:r>
    </w:p>
    <w:p w:rsidR="00007385" w:rsidRDefault="00007385" w:rsidP="007E258F">
      <w:pPr>
        <w:spacing w:after="0" w:line="240" w:lineRule="auto"/>
        <w:contextualSpacing/>
        <w:jc w:val="both"/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</w:pP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ab/>
        <w:t xml:space="preserve">Здание </w:t>
      </w:r>
      <w:r w:rsidR="000B1F94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Музей литературного наследия и письменных произведений имени Мир Сайида Али </w:t>
      </w:r>
      <w:r w:rsidR="000B1F94" w:rsidRPr="00085571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Х</w:t>
      </w:r>
      <w:r w:rsidR="000B1F94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двухэтажное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напервомэтажерасположеныадминистративныепомещенияибиблиотека«</w:t>
      </w:r>
      <w:r w:rsidR="00481D08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Мыслителя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Амира»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.В залах второго этажа через сувенирные подарки от отечественных и зарубежных гостей зрителям представлены личности и биографии старейшин 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lastRenderedPageBreak/>
        <w:t xml:space="preserve">Хатлонских гор, жизнь и </w:t>
      </w:r>
      <w:r w:rsidRPr="000C716D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деятельность </w:t>
      </w:r>
      <w:r w:rsidR="00481D08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мыслителя</w:t>
      </w:r>
      <w:r w:rsidR="00187C96" w:rsidRPr="000C716D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Амирджана</w:t>
      </w:r>
      <w:r w:rsidRPr="000C716D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история строительства </w:t>
      </w:r>
      <w:r w:rsidR="0020220B" w:rsidRPr="00085571">
        <w:rPr>
          <w:rFonts w:ascii="Times New Roman Tj" w:hAnsi="Times New Roman Tj"/>
          <w:color w:val="1F1F1F"/>
          <w:sz w:val="28"/>
          <w:szCs w:val="28"/>
        </w:rPr>
        <w:t>знаменитого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мавзолея и </w:t>
      </w:r>
      <w:r w:rsidR="008769E2">
        <w:rPr>
          <w:rFonts w:ascii="Times New Roman Tj" w:hAnsi="Times New Roman Tj"/>
          <w:color w:val="1F1F1F"/>
          <w:sz w:val="28"/>
          <w:szCs w:val="28"/>
        </w:rPr>
        <w:t>мировая известность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Мир Сайида Али Хамадони.</w:t>
      </w:r>
    </w:p>
    <w:p w:rsidR="00007385" w:rsidRPr="00085571" w:rsidRDefault="007C5EA4" w:rsidP="00A8795B">
      <w:pPr>
        <w:pStyle w:val="HTML"/>
        <w:shd w:val="clear" w:color="auto" w:fill="F8F9FA"/>
        <w:jc w:val="both"/>
        <w:rPr>
          <w:rFonts w:ascii="Times New Roman Tj" w:hAnsi="Times New Roman Tj"/>
          <w:color w:val="1F1F1F"/>
          <w:sz w:val="28"/>
          <w:szCs w:val="28"/>
        </w:rPr>
      </w:pP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ab/>
      </w:r>
      <w:r w:rsidR="0055053F" w:rsidRPr="00085571">
        <w:rPr>
          <w:rFonts w:ascii="Times New Roman Tj" w:hAnsi="Times New Roman Tj"/>
          <w:color w:val="1F1F1F"/>
          <w:sz w:val="28"/>
          <w:szCs w:val="28"/>
        </w:rPr>
        <w:t>В первом зале, названном «Старцы Хатлонских гор», выставлены различные образцы почерка наших предков и уникальные рукопись наших предков, имеющие историю от 100 до 500-600 лет.</w:t>
      </w:r>
      <w:r w:rsidR="0000738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Образцы рукописей различных книг «Коран» (1848 г.), «Кайданское правоведение» (1840 г.), «Газалият Бедил</w:t>
      </w:r>
      <w:r w:rsidR="001D0EFD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а</w:t>
      </w:r>
      <w:r w:rsidR="0000738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» (1780 г.), «</w:t>
      </w:r>
      <w:r w:rsidR="0051635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Сборник</w:t>
      </w:r>
      <w:r w:rsidR="00C50025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Имло</w:t>
      </w:r>
      <w:r w:rsidR="0000738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» (1862 г.), «Салат Масуди» (1857 г.) добавляли великолепия выставочному залу. Книга «Фик</w:t>
      </w:r>
      <w:r w:rsidR="009B3796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х</w:t>
      </w:r>
      <w:r w:rsidR="0000738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и </w:t>
      </w:r>
      <w:r w:rsidR="00884364" w:rsidRPr="00085571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Х</w:t>
      </w:r>
      <w:r w:rsidR="00007385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анафи»являетсяредчайшейрукописьюмузеяиотноситсякконцу</w:t>
      </w:r>
      <w:r w:rsidR="0000738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14 века.</w:t>
      </w:r>
    </w:p>
    <w:p w:rsidR="0094220F" w:rsidRDefault="00F9489F" w:rsidP="00F9489F">
      <w:pPr>
        <w:pStyle w:val="HTML"/>
        <w:shd w:val="clear" w:color="auto" w:fill="F8F9FA"/>
        <w:jc w:val="both"/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</w:pPr>
      <w:r>
        <w:rPr>
          <w:rFonts w:ascii="Times New Roman Tj" w:hAnsi="Times New Roman Tj"/>
          <w:color w:val="1F1F1F"/>
          <w:sz w:val="28"/>
          <w:szCs w:val="28"/>
        </w:rPr>
        <w:tab/>
      </w:r>
      <w:r w:rsidR="0094220F" w:rsidRPr="00F9489F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Также в этом зале представлены интересные</w:t>
      </w:r>
      <w:r w:rsidR="00621649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информации</w:t>
      </w:r>
      <w:r w:rsidR="0094220F" w:rsidRPr="00F9489F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из</w:t>
      </w:r>
      <w:r w:rsidR="00085571" w:rsidRPr="00F9489F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жизни и</w:t>
      </w:r>
      <w:r w:rsidR="00085571" w:rsidRPr="00F9489F">
        <w:rPr>
          <w:rFonts w:ascii="Times New Roman Tj" w:hAnsi="Times New Roman Tj"/>
          <w:color w:val="1F1F1F"/>
          <w:sz w:val="28"/>
          <w:szCs w:val="28"/>
        </w:rPr>
        <w:t xml:space="preserve">биографии </w:t>
      </w:r>
      <w:r w:rsidR="004E1CB4">
        <w:rPr>
          <w:rFonts w:ascii="Times New Roman Tj" w:hAnsi="Times New Roman Tj"/>
          <w:color w:val="1F1F1F"/>
          <w:sz w:val="28"/>
          <w:szCs w:val="28"/>
        </w:rPr>
        <w:t xml:space="preserve">и </w:t>
      </w:r>
      <w:r w:rsidR="004E1CB4" w:rsidRPr="004E1CB4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их святые места, таких </w:t>
      </w:r>
      <w:r w:rsidR="0094220F" w:rsidRPr="004E1CB4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старейшин</w:t>
      </w:r>
      <w:r w:rsidR="0094220F" w:rsidRPr="00F9489F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Хатлонских гор, как Султан Увайс Карани, Имам Аскари, Шакик Балхи, Мир Сайид </w:t>
      </w:r>
      <w:r w:rsidR="00621FEA">
        <w:rPr>
          <w:rStyle w:val="y2iqfc"/>
          <w:rFonts w:ascii="Cambria" w:eastAsiaTheme="majorEastAsia" w:hAnsi="Cambria" w:cs="Cambria"/>
          <w:color w:val="1F1F1F"/>
          <w:sz w:val="28"/>
          <w:szCs w:val="28"/>
        </w:rPr>
        <w:t>Х</w:t>
      </w:r>
      <w:r w:rsidR="0094220F" w:rsidRPr="00F9489F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асаниШой</w:t>
      </w:r>
      <w:r w:rsidR="00D42EFF" w:rsidRPr="00F9489F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и</w:t>
      </w:r>
      <w:r w:rsidR="0094220F" w:rsidRPr="00F9489F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Хомуш</w:t>
      </w:r>
      <w:r w:rsidR="0094220F" w:rsidRPr="00F9489F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="0094220F" w:rsidRPr="00F9489F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Ходжа</w:t>
      </w:r>
      <w:r w:rsidR="00D42EFF" w:rsidRPr="00F9489F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и</w:t>
      </w:r>
      <w:r w:rsidR="0094220F" w:rsidRPr="00F9489F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Нури</w:t>
      </w:r>
      <w:r w:rsidR="0094220F" w:rsidRPr="00F9489F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другие.</w:t>
      </w:r>
    </w:p>
    <w:p w:rsidR="0094220F" w:rsidRDefault="00701112" w:rsidP="00A8795B">
      <w:pPr>
        <w:pStyle w:val="HTML"/>
        <w:shd w:val="clear" w:color="auto" w:fill="F8F9FA"/>
        <w:jc w:val="both"/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</w:pPr>
      <w:r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ab/>
      </w:r>
      <w:r w:rsidR="0094220F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Следующий зал,названный «Сокровища</w:t>
      </w:r>
      <w:r w:rsidR="0094220F" w:rsidRPr="00E42FD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Амирджана»,</w:t>
      </w:r>
      <w:r w:rsidR="0094220F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рассказывает об истории места его рождения, маршруте путешествий и произведениях, написанных </w:t>
      </w:r>
      <w:r w:rsidR="00750416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В</w:t>
      </w:r>
      <w:r w:rsidR="0094220F" w:rsidRPr="00750416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еликим</w:t>
      </w:r>
      <w:r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Мир Сайид Алии Хамадони</w:t>
      </w:r>
      <w:r w:rsidR="0094220F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. </w:t>
      </w:r>
      <w:r w:rsidR="00EF278D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Т</w:t>
      </w:r>
      <w:r w:rsidR="0094220F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акжевотдельныхуголкахзалапредставлена</w:t>
      </w:r>
      <w:r w:rsidR="0094220F" w:rsidRPr="00085571">
        <w:rPr>
          <w:rStyle w:val="y2iqfc"/>
          <w:rFonts w:ascii="Times New Roman" w:eastAsiaTheme="majorEastAsia" w:hAnsi="Times New Roman" w:cs="Times New Roman"/>
          <w:color w:val="1F1F1F"/>
          <w:sz w:val="28"/>
          <w:szCs w:val="28"/>
        </w:rPr>
        <w:t>​​</w:t>
      </w:r>
      <w:r w:rsidR="0094220F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информацияотрудахисследователейАли</w:t>
      </w:r>
      <w:r>
        <w:rPr>
          <w:rStyle w:val="y2iqfc"/>
          <w:rFonts w:ascii="Cambria" w:eastAsiaTheme="majorEastAsia" w:hAnsi="Cambria" w:cs="Cambria"/>
          <w:color w:val="1F1F1F"/>
          <w:sz w:val="28"/>
          <w:szCs w:val="28"/>
        </w:rPr>
        <w:t>Х</w:t>
      </w:r>
      <w:r w:rsidR="0094220F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</w:t>
      </w:r>
      <w:r w:rsidR="0094220F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="0094220F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потомкови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родственников,</w:t>
      </w:r>
      <w:r w:rsidR="0094220F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жившихвХатлонеиХитта</w:t>
      </w:r>
      <w:r w:rsidR="0094220F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Кашмире.</w:t>
      </w:r>
    </w:p>
    <w:p w:rsidR="00DA4560" w:rsidRDefault="0094220F" w:rsidP="00DA4560">
      <w:pPr>
        <w:pStyle w:val="HTML"/>
        <w:shd w:val="clear" w:color="auto" w:fill="F8F9FA"/>
        <w:jc w:val="both"/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</w:pPr>
      <w:r w:rsidRPr="00F30030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ab/>
        <w:t>В этом углу выставлены некоторые официальные документы прошлого, такие как генеалогии знатных семей с их фотографиями, живших в Кашмире и Таджикистане. Информацию о «Алавских куполах»</w:t>
      </w:r>
      <w:r w:rsidR="00F30030" w:rsidRPr="00F30030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и</w:t>
      </w:r>
      <w:r w:rsidRPr="00F30030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«Дом</w:t>
      </w:r>
      <w:r w:rsidR="00F30030" w:rsidRPr="00F30030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е</w:t>
      </w:r>
      <w:r w:rsidRPr="00F30030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Муаллы» зритель может найти через фотографии и краткие заметки.</w:t>
      </w:r>
    </w:p>
    <w:p w:rsidR="00BA30B5" w:rsidRPr="00DA4560" w:rsidRDefault="00DA4560" w:rsidP="00DA4560">
      <w:pPr>
        <w:pStyle w:val="HTML"/>
        <w:shd w:val="clear" w:color="auto" w:fill="F8F9FA"/>
        <w:jc w:val="both"/>
        <w:rPr>
          <w:rFonts w:ascii="Times New Roman Tj" w:eastAsiaTheme="majorEastAsia" w:hAnsi="Times New Roman Tj"/>
          <w:color w:val="1F1F1F"/>
          <w:sz w:val="28"/>
          <w:szCs w:val="28"/>
        </w:rPr>
      </w:pPr>
      <w:r w:rsidRPr="00A03FEF">
        <w:rPr>
          <w:rFonts w:ascii="Times New Roman Tj" w:hAnsi="Times New Roman Tj" w:cs="Times New Roman"/>
          <w:b/>
          <w:bCs/>
          <w:sz w:val="28"/>
          <w:szCs w:val="28"/>
        </w:rPr>
        <w:tab/>
      </w:r>
      <w:r w:rsidR="00BA30B5" w:rsidRPr="0001289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В следующем зале представлена </w:t>
      </w:r>
      <w:r w:rsidR="00BA30B5" w:rsidRPr="0001289E">
        <w:rPr>
          <w:rStyle w:val="y2iqfc"/>
          <w:rFonts w:ascii="Times New Roman" w:eastAsiaTheme="majorEastAsia" w:hAnsi="Times New Roman" w:cs="Times New Roman"/>
          <w:color w:val="1F1F1F"/>
          <w:sz w:val="28"/>
          <w:szCs w:val="28"/>
        </w:rPr>
        <w:t>​​</w:t>
      </w:r>
      <w:r w:rsidR="00BA30B5" w:rsidRPr="0001289E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подробнаяинформацияобисториистроительствагробницыМирСай</w:t>
      </w:r>
      <w:r w:rsidR="0001289E" w:rsidRPr="0001289E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и</w:t>
      </w:r>
      <w:r w:rsidR="00BA30B5" w:rsidRPr="0001289E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даАли</w:t>
      </w:r>
      <w:r w:rsidR="0001289E" w:rsidRPr="0001289E">
        <w:rPr>
          <w:rStyle w:val="y2iqfc"/>
          <w:rFonts w:ascii="Cambria" w:eastAsiaTheme="majorEastAsia" w:hAnsi="Cambria" w:cs="Cambria"/>
          <w:color w:val="1F1F1F"/>
          <w:sz w:val="28"/>
          <w:szCs w:val="28"/>
        </w:rPr>
        <w:t>Х</w:t>
      </w:r>
      <w:r w:rsidR="00BA30B5" w:rsidRPr="0001289E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</w:t>
      </w:r>
      <w:r w:rsidR="00BA30B5" w:rsidRPr="0001289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="00BA30B5" w:rsidRPr="0001289E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редкиеисторическиефотографии</w:t>
      </w:r>
      <w:r w:rsidR="00BA30B5" w:rsidRPr="0001289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="00BA30B5" w:rsidRPr="0001289E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относящиесякначалуисередине</w:t>
      </w:r>
      <w:r w:rsidR="00BA30B5" w:rsidRPr="0001289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20 </w:t>
      </w:r>
      <w:r w:rsidR="00BA30B5" w:rsidRPr="0001289E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векаидругиминтереснымместам</w:t>
      </w:r>
      <w:r w:rsidR="00BA30B5" w:rsidRPr="0001289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. </w:t>
      </w:r>
      <w:r w:rsidR="000556CF" w:rsidRPr="0001289E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Т</w:t>
      </w:r>
      <w:r w:rsidR="00BA30B5" w:rsidRPr="0001289E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акжевэтомразделезритель</w:t>
      </w:r>
      <w:r w:rsidR="0001289E" w:rsidRPr="0001289E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знакомится</w:t>
      </w:r>
      <w:r w:rsidR="0001289E" w:rsidRPr="0001289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через памятные очерки и фотографии </w:t>
      </w:r>
      <w:r w:rsidR="00BA30B5" w:rsidRPr="0001289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о праздновании 680-летия великого человека в 1994-1995 годах </w:t>
      </w:r>
    </w:p>
    <w:p w:rsidR="00BA30B5" w:rsidRPr="00085571" w:rsidRDefault="000556CF" w:rsidP="00A8795B">
      <w:pPr>
        <w:pStyle w:val="HTML"/>
        <w:shd w:val="clear" w:color="auto" w:fill="F8F9FA"/>
        <w:jc w:val="both"/>
        <w:rPr>
          <w:rFonts w:ascii="Times New Roman Tj" w:hAnsi="Times New Roman Tj"/>
          <w:color w:val="1F1F1F"/>
          <w:sz w:val="28"/>
          <w:szCs w:val="28"/>
        </w:rPr>
      </w:pP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ab/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В специальном уголке представлены научно-исследовательские работы отечественных и зарубежных исследователей Шамсиддина</w:t>
      </w:r>
      <w:r w:rsidR="006A78BF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Ахмада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 Саид</w:t>
      </w:r>
      <w:r w:rsidR="004A48CB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а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Ашрафи</w:t>
      </w:r>
      <w:r w:rsidR="004A48CB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Зафар</w:t>
      </w:r>
      <w:r w:rsidR="004D6164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а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</w:t>
      </w:r>
      <w:r w:rsidR="004A48CB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Мухаммада Риёза, 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Парвизи Азкои, М. Султанз</w:t>
      </w:r>
      <w:r w:rsidR="004D6164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а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да,</w:t>
      </w:r>
      <w:r w:rsidR="004A48CB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К.Абдурахманова, 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А. Рахм</w:t>
      </w:r>
      <w:r w:rsidR="00952917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а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нова, </w:t>
      </w:r>
      <w:r w:rsidR="004A48CB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М. Муллоахмадова, 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К. </w:t>
      </w:r>
      <w:r w:rsidR="00265509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Кадырова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Р. Асозода, </w:t>
      </w:r>
      <w:r w:rsidR="004D6164" w:rsidRPr="00085571">
        <w:rPr>
          <w:rStyle w:val="y2iqfc"/>
          <w:rFonts w:ascii="Times New Roman Tj" w:eastAsiaTheme="majorEastAsia" w:hAnsi="Times New Roman Tj" w:cs="Cambria"/>
          <w:color w:val="1F1F1F"/>
          <w:sz w:val="28"/>
          <w:szCs w:val="28"/>
        </w:rPr>
        <w:t>Х.</w:t>
      </w:r>
      <w:r w:rsidR="00BA30B5"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Асозодаидр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угих.</w:t>
      </w:r>
    </w:p>
    <w:p w:rsidR="00BA30B5" w:rsidRPr="003127E9" w:rsidRDefault="003F743B" w:rsidP="00DB42DF">
      <w:pPr>
        <w:spacing w:after="0" w:line="240" w:lineRule="auto"/>
        <w:contextualSpacing/>
        <w:jc w:val="both"/>
        <w:rPr>
          <w:rFonts w:ascii="Times New Roman Tj" w:eastAsia="Times New Roman" w:hAnsi="Times New Roman Tj" w:cs="Times New Roman"/>
          <w:sz w:val="28"/>
          <w:szCs w:val="28"/>
        </w:rPr>
      </w:pPr>
      <w:r w:rsidRPr="00085571">
        <w:rPr>
          <w:rFonts w:ascii="Times New Roman Tj" w:eastAsia="Times New Roman" w:hAnsi="Times New Roman Tj" w:cs="Times New Roman"/>
          <w:sz w:val="28"/>
          <w:szCs w:val="28"/>
        </w:rPr>
        <w:tab/>
      </w:r>
      <w:r w:rsidR="00BA30B5" w:rsidRPr="0066387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Последний зал, </w:t>
      </w:r>
      <w:r w:rsidR="0016710E" w:rsidRPr="0016710E">
        <w:rPr>
          <w:rFonts w:ascii="Times New Roman Tj" w:eastAsia="Times New Roman" w:hAnsi="Times New Roman Tj" w:cs="Courier New"/>
          <w:color w:val="1F1F1F"/>
          <w:sz w:val="28"/>
          <w:szCs w:val="28"/>
          <w:lang w:eastAsia="ru-RU"/>
        </w:rPr>
        <w:t>который носит название</w:t>
      </w:r>
      <w:r w:rsidR="00BA30B5" w:rsidRPr="0066387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«</w:t>
      </w:r>
      <w:r w:rsidR="0016710E" w:rsidRPr="0066387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Мировая известность</w:t>
      </w:r>
      <w:r w:rsidR="00BA30B5" w:rsidRPr="0066387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Мир Сайида Али </w:t>
      </w:r>
      <w:r w:rsidR="0013251E">
        <w:rPr>
          <w:rStyle w:val="y2iqfc"/>
          <w:rFonts w:ascii="Cambria" w:eastAsiaTheme="majorEastAsia" w:hAnsi="Cambria" w:cs="Cambria"/>
          <w:color w:val="1F1F1F"/>
          <w:sz w:val="28"/>
          <w:szCs w:val="28"/>
        </w:rPr>
        <w:t>Х</w:t>
      </w:r>
      <w:r w:rsidR="00BA30B5" w:rsidRPr="00663873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амадони»</w:t>
      </w:r>
      <w:r w:rsidR="00BA30B5" w:rsidRPr="0066387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="00BA30B5" w:rsidRPr="00663873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интересенизрелищенвовсехотношениях</w:t>
      </w:r>
      <w:r w:rsidR="00BA30B5" w:rsidRPr="0066387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. </w:t>
      </w:r>
      <w:r w:rsidR="00BA30B5" w:rsidRPr="00663873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Преждевсеговзглядпосетителяпадаетнауголок«</w:t>
      </w:r>
      <w:r w:rsidR="007D0382" w:rsidRPr="00663873">
        <w:rPr>
          <w:rFonts w:ascii="Times New Roman Tj" w:eastAsia="Times New Roman" w:hAnsi="Times New Roman Tj" w:cs="Courier New"/>
          <w:color w:val="1F1F1F"/>
          <w:sz w:val="28"/>
          <w:szCs w:val="28"/>
          <w:lang w:eastAsia="ru-RU"/>
        </w:rPr>
        <w:t>Х</w:t>
      </w:r>
      <w:r w:rsidR="007D0382" w:rsidRPr="00EB1C61">
        <w:rPr>
          <w:rFonts w:ascii="Times New Roman Tj" w:eastAsia="Times New Roman" w:hAnsi="Times New Roman Tj" w:cs="Courier New"/>
          <w:color w:val="1F1F1F"/>
          <w:sz w:val="28"/>
          <w:szCs w:val="28"/>
          <w:lang w:eastAsia="ru-RU"/>
        </w:rPr>
        <w:t>валебн</w:t>
      </w:r>
      <w:r w:rsidR="00663873">
        <w:rPr>
          <w:rFonts w:ascii="Times New Roman Tj" w:eastAsia="Times New Roman" w:hAnsi="Times New Roman Tj" w:cs="Courier New"/>
          <w:color w:val="1F1F1F"/>
          <w:sz w:val="28"/>
          <w:szCs w:val="28"/>
          <w:lang w:eastAsia="ru-RU"/>
        </w:rPr>
        <w:t>ый</w:t>
      </w:r>
      <w:r w:rsidR="007D0382" w:rsidRPr="00EB1C61">
        <w:rPr>
          <w:rFonts w:ascii="Times New Roman Tj" w:eastAsia="Times New Roman" w:hAnsi="Times New Roman Tj" w:cs="Courier New"/>
          <w:color w:val="1F1F1F"/>
          <w:sz w:val="28"/>
          <w:szCs w:val="28"/>
          <w:lang w:eastAsia="ru-RU"/>
        </w:rPr>
        <w:t xml:space="preserve"> реч</w:t>
      </w:r>
      <w:r w:rsidR="00663873">
        <w:rPr>
          <w:rFonts w:ascii="Times New Roman Tj" w:eastAsia="Times New Roman" w:hAnsi="Times New Roman Tj" w:cs="Courier New"/>
          <w:color w:val="1F1F1F"/>
          <w:sz w:val="28"/>
          <w:szCs w:val="28"/>
          <w:lang w:eastAsia="ru-RU"/>
        </w:rPr>
        <w:t xml:space="preserve">ио </w:t>
      </w:r>
      <w:r w:rsidR="005C7610">
        <w:rPr>
          <w:rFonts w:ascii="Times New Roman Tj" w:eastAsia="Times New Roman" w:hAnsi="Times New Roman Tj" w:cs="Courier New"/>
          <w:color w:val="1F1F1F"/>
          <w:sz w:val="28"/>
          <w:szCs w:val="28"/>
          <w:lang w:eastAsia="ru-RU"/>
        </w:rPr>
        <w:t>Мыслителе</w:t>
      </w:r>
      <w:r w:rsidR="00EE4554" w:rsidRPr="00663873">
        <w:rPr>
          <w:rFonts w:ascii="Times New Roman Tj" w:eastAsia="Times New Roman" w:hAnsi="Times New Roman Tj" w:cs="Courier New"/>
          <w:color w:val="1F1F1F"/>
          <w:sz w:val="28"/>
          <w:szCs w:val="28"/>
          <w:lang w:eastAsia="ru-RU"/>
        </w:rPr>
        <w:t xml:space="preserve"> Амирджан</w:t>
      </w:r>
      <w:r w:rsidR="00663873">
        <w:rPr>
          <w:rFonts w:ascii="Times New Roman Tj" w:eastAsia="Times New Roman" w:hAnsi="Times New Roman Tj" w:cs="Courier New"/>
          <w:color w:val="1F1F1F"/>
          <w:sz w:val="28"/>
          <w:szCs w:val="28"/>
          <w:lang w:eastAsia="ru-RU"/>
        </w:rPr>
        <w:t>е</w:t>
      </w:r>
      <w:r w:rsidR="00BA30B5" w:rsidRPr="00663873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»</w:t>
      </w:r>
      <w:r w:rsidR="00BA30B5" w:rsidRPr="0066387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 где собраны ценные слова учёных, мыслителей и приверженцев учёных XV-XXI веков и представлены некоторые примеры из них.</w:t>
      </w:r>
    </w:p>
    <w:p w:rsidR="00BA30B5" w:rsidRPr="00085571" w:rsidRDefault="00BA30B5" w:rsidP="00A8795B">
      <w:pPr>
        <w:pStyle w:val="HTML"/>
        <w:shd w:val="clear" w:color="auto" w:fill="F8F9FA"/>
        <w:jc w:val="both"/>
        <w:rPr>
          <w:rFonts w:ascii="Times New Roman Tj" w:hAnsi="Times New Roman Tj"/>
          <w:color w:val="1F1F1F"/>
          <w:sz w:val="28"/>
          <w:szCs w:val="28"/>
        </w:rPr>
      </w:pP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ab/>
      </w:r>
      <w:r w:rsidRPr="009B3796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В другом углу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зала размещены </w:t>
      </w:r>
      <w:r w:rsidRPr="00C544C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исторические фотографии и надписи, свидетельствующие о праздновании 700-летия </w:t>
      </w:r>
      <w:r w:rsidR="00D57F14" w:rsidRPr="00C544CA">
        <w:rPr>
          <w:rFonts w:ascii="Times New Roman Tj" w:hAnsi="Times New Roman Tj" w:cs="Times New Roman Tj"/>
          <w:sz w:val="28"/>
          <w:szCs w:val="28"/>
        </w:rPr>
        <w:t>МирСайид</w:t>
      </w:r>
      <w:r w:rsidR="00A949BF">
        <w:rPr>
          <w:rFonts w:ascii="Times New Roman Tj" w:hAnsi="Times New Roman Tj" w:cs="Times New Roman Tj"/>
          <w:sz w:val="28"/>
          <w:szCs w:val="28"/>
        </w:rPr>
        <w:t>а</w:t>
      </w:r>
      <w:r w:rsidR="00D57F14" w:rsidRPr="00C544CA">
        <w:rPr>
          <w:rFonts w:ascii="Times New Roman Tj" w:hAnsi="Times New Roman Tj" w:cs="Times New Roman Tj"/>
          <w:sz w:val="28"/>
          <w:szCs w:val="28"/>
        </w:rPr>
        <w:t>Алии</w:t>
      </w:r>
      <w:r w:rsidR="00C544CA" w:rsidRPr="00C544CA">
        <w:rPr>
          <w:rFonts w:ascii="Cambria" w:hAnsi="Cambria" w:cs="Cambria"/>
          <w:sz w:val="28"/>
          <w:szCs w:val="28"/>
        </w:rPr>
        <w:t>Х</w:t>
      </w:r>
      <w:r w:rsidR="00D57F14" w:rsidRPr="00C544CA">
        <w:rPr>
          <w:rFonts w:ascii="Times New Roman Tj" w:hAnsi="Times New Roman Tj" w:cs="Times New Roman Tj"/>
          <w:sz w:val="28"/>
          <w:szCs w:val="28"/>
        </w:rPr>
        <w:t>амадон</w:t>
      </w:r>
      <w:r w:rsidR="00C544CA" w:rsidRPr="00C544CA">
        <w:rPr>
          <w:rFonts w:ascii="Cambria" w:hAnsi="Cambria" w:cs="Cambria"/>
          <w:sz w:val="28"/>
          <w:szCs w:val="28"/>
        </w:rPr>
        <w:t>и.</w:t>
      </w:r>
      <w:r w:rsidR="00234AB2">
        <w:rPr>
          <w:rStyle w:val="y2iqfc"/>
          <w:rFonts w:ascii="Cambria" w:eastAsiaTheme="majorEastAsia" w:hAnsi="Cambria" w:cs="Cambria"/>
          <w:color w:val="1F1F1F"/>
          <w:sz w:val="28"/>
          <w:szCs w:val="28"/>
        </w:rPr>
        <w:t>Т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акжезрителисмо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гут ознакомиться с докладами и выступлениями зарубежных и отечественных гостей во время </w:t>
      </w:r>
      <w:r w:rsidRPr="00A949BF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празднования фестиваля.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Рядом представлена </w:t>
      </w:r>
      <w:r w:rsidRPr="00085571">
        <w:rPr>
          <w:rStyle w:val="y2iqfc"/>
          <w:rFonts w:ascii="Times New Roman" w:eastAsiaTheme="majorEastAsia" w:hAnsi="Times New Roman" w:cs="Times New Roman"/>
          <w:color w:val="1F1F1F"/>
          <w:sz w:val="28"/>
          <w:szCs w:val="28"/>
        </w:rPr>
        <w:t>​​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информацияосостоявшейсявноябре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2015 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годамеждународнойвыставке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посвящённой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700-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lastRenderedPageBreak/>
        <w:t>летиюМираСа</w:t>
      </w:r>
      <w:r w:rsidR="00A949BF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йи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даАли</w:t>
      </w:r>
      <w:r w:rsidR="00A949BF">
        <w:rPr>
          <w:rStyle w:val="y2iqfc"/>
          <w:rFonts w:ascii="Cambria" w:eastAsiaTheme="majorEastAsia" w:hAnsi="Cambria" w:cs="Cambria"/>
          <w:color w:val="1F1F1F"/>
          <w:sz w:val="28"/>
          <w:szCs w:val="28"/>
        </w:rPr>
        <w:t>Х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амадонивгород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е </w:t>
      </w:r>
      <w:r w:rsidR="00A949BF">
        <w:rPr>
          <w:rStyle w:val="y2iqfc"/>
          <w:rFonts w:ascii="Cambria" w:eastAsiaTheme="majorEastAsia" w:hAnsi="Cambria" w:cs="Cambria"/>
          <w:color w:val="1F1F1F"/>
          <w:sz w:val="28"/>
          <w:szCs w:val="28"/>
        </w:rPr>
        <w:t>Х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амад</w:t>
      </w:r>
      <w:r w:rsidR="002F74D6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а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н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Иран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. 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Напоминаем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Pr="00085571">
        <w:rPr>
          <w:rStyle w:val="y2iqfc"/>
          <w:rFonts w:ascii="Times New Roman Tj" w:eastAsiaTheme="majorEastAsia" w:hAnsi="Times New Roman Tj" w:cs="Times New Roman Tj"/>
          <w:color w:val="1F1F1F"/>
          <w:sz w:val="28"/>
          <w:szCs w:val="28"/>
        </w:rPr>
        <w:t>чтоввыставкепринялиучастиеивыступилипятьучёныхиписателейдревнегогородаКу</w:t>
      </w:r>
      <w:r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ляба.</w:t>
      </w:r>
    </w:p>
    <w:p w:rsidR="00BA30B5" w:rsidRDefault="003F743B" w:rsidP="00690B9A">
      <w:pPr>
        <w:spacing w:after="0" w:line="240" w:lineRule="auto"/>
        <w:contextualSpacing/>
        <w:jc w:val="both"/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</w:pPr>
      <w:r w:rsidRPr="00085571">
        <w:rPr>
          <w:rFonts w:ascii="Times New Roman Tj" w:eastAsia="Times New Roman" w:hAnsi="Times New Roman Tj" w:cs="Times New Roman"/>
          <w:sz w:val="28"/>
          <w:szCs w:val="28"/>
        </w:rPr>
        <w:tab/>
      </w:r>
      <w:r w:rsidR="00BA30B5" w:rsidRP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Через специальный уголок зритель может </w:t>
      </w:r>
      <w:r w:rsidR="0062593A" w:rsidRP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получи</w:t>
      </w:r>
      <w:r w:rsidR="00BA30B5" w:rsidRP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ть </w:t>
      </w:r>
      <w:r w:rsidR="0062593A" w:rsidRP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конкретную информацию о визите </w:t>
      </w:r>
      <w:r w:rsidR="00BA30B5" w:rsidRP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бывшего президента Исламской Республики Афганистан Бур</w:t>
      </w:r>
      <w:r w:rsidR="005E02AE" w:rsidRP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ха</w:t>
      </w:r>
      <w:r w:rsidR="00BA30B5" w:rsidRP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н</w:t>
      </w:r>
      <w:r w:rsidR="005E02AE" w:rsidRP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и</w:t>
      </w:r>
      <w:r w:rsidR="00BA30B5" w:rsidRP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ддина Раббани (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1995 г.), бывших президентов Исламской Республики Иран Али Акбара Рафсанджани (1997 г.), Сай</w:t>
      </w:r>
      <w:r w:rsid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и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д М</w:t>
      </w:r>
      <w:r w:rsid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у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хаммада Хатами (2009 г.), Ахм</w:t>
      </w:r>
      <w:r w:rsid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а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д Ма</w:t>
      </w:r>
      <w:r w:rsid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х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муди Наджота (2011 г.), бывшего президента Индии </w:t>
      </w:r>
      <w:r w:rsidR="000D30E4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Пратибхи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Патила (2009 г.), премьер-министра Исламск</w:t>
      </w:r>
      <w:r w:rsid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ой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Республик</w:t>
      </w:r>
      <w:r w:rsidR="005E02A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и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Пакистан Наваз Шариф (2015 г.) </w:t>
      </w:r>
      <w:r w:rsidR="00E571E7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в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город Кул</w:t>
      </w:r>
      <w:r w:rsidR="000366B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я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б и посещении</w:t>
      </w:r>
      <w:r w:rsidR="000366BE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им</w:t>
      </w:r>
      <w:r w:rsidR="00BF44A7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мавзоле</w:t>
      </w:r>
      <w:r w:rsidR="00690B9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й</w:t>
      </w:r>
      <w:r w:rsidR="00BA30B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и музе</w:t>
      </w:r>
      <w:r w:rsidR="00690B9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я</w:t>
      </w:r>
      <w:r w:rsidR="00BF44A7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Мир Сайида Алии Хамадони. </w:t>
      </w:r>
    </w:p>
    <w:p w:rsidR="002D0D67" w:rsidRPr="00621FEA" w:rsidRDefault="00621FEA" w:rsidP="00D63571">
      <w:pPr>
        <w:spacing w:after="0" w:line="240" w:lineRule="auto"/>
        <w:contextualSpacing/>
        <w:jc w:val="both"/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</w:pPr>
      <w:r>
        <w:rPr>
          <w:rFonts w:ascii="Times New Roman Tj" w:eastAsia="Times New Roman" w:hAnsi="Times New Roman Tj" w:cs="Times New Roman"/>
          <w:b/>
          <w:bCs/>
          <w:sz w:val="28"/>
          <w:szCs w:val="28"/>
        </w:rPr>
        <w:tab/>
      </w:r>
      <w:r w:rsidR="00BA30B5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Отдельный угол зала украшен ценными подарками от </w:t>
      </w:r>
      <w:r w:rsidR="004A015E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почетных</w:t>
      </w:r>
      <w:r w:rsidR="00BA30B5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гостей из разных стран, в том числе бесценным подарком</w:t>
      </w:r>
      <w:r w:rsidR="006864C7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ткан</w:t>
      </w:r>
      <w:r w:rsidR="001D5EEB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ь</w:t>
      </w:r>
      <w:r w:rsidR="006864C7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покрывающ</w:t>
      </w:r>
      <w:r w:rsidR="001D5EEB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е</w:t>
      </w:r>
      <w:r w:rsidR="006864C7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й Свя</w:t>
      </w:r>
      <w:r w:rsidR="001D5EEB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щенную</w:t>
      </w:r>
      <w:r w:rsidR="006864C7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Каабу</w:t>
      </w:r>
      <w:r w:rsidR="001D5EEB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</w:t>
      </w:r>
      <w:r w:rsidR="00DF7183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сурой</w:t>
      </w:r>
      <w:r w:rsidR="006864C7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из Священного </w:t>
      </w:r>
      <w:r w:rsidR="009974C7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Корана</w:t>
      </w:r>
      <w:r w:rsidR="00DF7183" w:rsidRPr="004A015E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с золотым шитьем</w:t>
      </w:r>
      <w:r w:rsidR="00DF7183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</w:t>
      </w:r>
      <w:r w:rsidR="00BA30B5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преподнесенным Основателем </w:t>
      </w:r>
      <w:r w:rsidR="0086598B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Мира и национального единства - </w:t>
      </w:r>
      <w:r w:rsidR="00BA30B5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Лидером нации, Президентом Республики Таджикистан Эмомали </w:t>
      </w:r>
      <w:r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Рахманом</w:t>
      </w:r>
      <w:r w:rsidR="006864C7" w:rsidRPr="00B35043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</w:t>
      </w:r>
      <w:r w:rsidR="009974C7" w:rsidRPr="00272D62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настенная </w:t>
      </w:r>
      <w:r w:rsidR="00C915E9" w:rsidRPr="00272D62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выш</w:t>
      </w:r>
      <w:r w:rsidR="009974C7" w:rsidRPr="00272D62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ивка</w:t>
      </w:r>
      <w:r w:rsidR="00B35043" w:rsidRPr="004A015E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с золотым шитьем</w:t>
      </w:r>
      <w:r w:rsidR="00C915E9" w:rsidRPr="00272D62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, </w:t>
      </w:r>
      <w:r w:rsidR="00272D62" w:rsidRPr="009974C7">
        <w:rPr>
          <w:rFonts w:ascii="Times New Roman Tj" w:eastAsia="Times New Roman" w:hAnsi="Times New Roman Tj" w:cs="Courier New"/>
          <w:color w:val="1F1F1F"/>
          <w:sz w:val="28"/>
          <w:szCs w:val="28"/>
          <w:lang w:eastAsia="ru-RU"/>
        </w:rPr>
        <w:t>в которую вставлены драгоценные камни и жемчуг</w:t>
      </w:r>
      <w:r w:rsidR="00060F88" w:rsidRPr="005B5695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подарила бывший Президент Республики Индия госпожа </w:t>
      </w:r>
      <w:r w:rsidRPr="005B5695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Пратибха</w:t>
      </w:r>
      <w:r w:rsidR="00060F88" w:rsidRPr="00621FE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Патил</w:t>
      </w:r>
      <w:r w:rsidR="005B5695" w:rsidRPr="00621FE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, ковёр для чтения молитвы, подаренная Премьер-министром Исламской Республики Пакистан Навазом Шарифом,</w:t>
      </w:r>
      <w:r w:rsidR="002D0D67" w:rsidRPr="00621FE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золотые символы властей городов-побратимов Пакистанского Музаффарабада, а также несколько ценных подарков от гостей Индии и Пакистана придали залу особое великолепие</w:t>
      </w:r>
      <w:r w:rsidRPr="00621FEA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.</w:t>
      </w:r>
    </w:p>
    <w:p w:rsidR="00FF762B" w:rsidRPr="00FF762B" w:rsidRDefault="00FF762B" w:rsidP="00FF762B">
      <w:pPr>
        <w:pStyle w:val="HTML"/>
        <w:shd w:val="clear" w:color="auto" w:fill="F8F9FA"/>
        <w:jc w:val="both"/>
        <w:rPr>
          <w:rFonts w:ascii="Times New Roman Tj" w:hAnsi="Times New Roman Tj"/>
          <w:color w:val="1F1F1F"/>
          <w:sz w:val="28"/>
          <w:szCs w:val="28"/>
        </w:rPr>
      </w:pPr>
      <w:r>
        <w:rPr>
          <w:rFonts w:ascii="Times New Roman Tj" w:hAnsi="Times New Roman Tj"/>
          <w:color w:val="1F1F1F"/>
          <w:sz w:val="28"/>
          <w:szCs w:val="28"/>
        </w:rPr>
        <w:tab/>
      </w:r>
      <w:r w:rsidR="00060F88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В зале музея созданы специальные уголки в связи с побратимством города Куляба с городом </w:t>
      </w:r>
      <w:r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Ха</w:t>
      </w:r>
      <w:r w:rsidR="00060F88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мадан в Иране, городом Музаффарабад в Пакистане и городом Куния в Турции, </w:t>
      </w:r>
      <w:r w:rsidRPr="00FF762B">
        <w:rPr>
          <w:rFonts w:ascii="Times New Roman Tj" w:hAnsi="Times New Roman Tj"/>
          <w:color w:val="1F1F1F"/>
          <w:sz w:val="28"/>
          <w:szCs w:val="28"/>
        </w:rPr>
        <w:t>которые интересны и запоминаются со всех сторон.</w:t>
      </w:r>
    </w:p>
    <w:p w:rsidR="00060F88" w:rsidRPr="00511A8C" w:rsidRDefault="003F743B" w:rsidP="00511A8C">
      <w:pPr>
        <w:spacing w:line="240" w:lineRule="auto"/>
        <w:jc w:val="both"/>
        <w:rPr>
          <w:rStyle w:val="y2iqfc"/>
          <w:rFonts w:ascii="Times New Roman Tj" w:eastAsia="Times New Roman" w:hAnsi="Times New Roman Tj" w:cs="Times New Roman"/>
          <w:sz w:val="28"/>
          <w:szCs w:val="28"/>
        </w:rPr>
      </w:pPr>
      <w:r w:rsidRPr="00085571">
        <w:rPr>
          <w:rFonts w:ascii="Times New Roman Tj" w:eastAsia="Times New Roman" w:hAnsi="Times New Roman Tj" w:cs="Times New Roman"/>
          <w:sz w:val="28"/>
          <w:szCs w:val="28"/>
        </w:rPr>
        <w:tab/>
      </w:r>
      <w:r w:rsidR="00060F88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Таким образом, создание Музея является не только реализацией культурной политики правительства Таджикистана, но и реализацией давних просьб и мечтаний иностранных гостей, паломников к </w:t>
      </w:r>
      <w:r w:rsidR="00D26D65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святыне </w:t>
      </w:r>
      <w:r w:rsidR="00DC3C27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мыслителя</w:t>
      </w:r>
      <w:r w:rsidR="00060F88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Амира.В 80-х годах прошлого века посетители посещали </w:t>
      </w:r>
      <w:r w:rsidR="00FE3221" w:rsidRPr="00FE3221">
        <w:rPr>
          <w:rFonts w:ascii="Times New Roman Tj" w:hAnsi="Times New Roman Tj" w:cs="Courier New"/>
          <w:color w:val="1F1F1F"/>
          <w:sz w:val="28"/>
          <w:szCs w:val="28"/>
        </w:rPr>
        <w:t>историко- краеведческого Музея</w:t>
      </w:r>
      <w:r w:rsidR="00060F88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рядом со святыней и сокрушались, почему для </w:t>
      </w:r>
      <w:r w:rsidR="00DC3C27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мыслителя</w:t>
      </w:r>
      <w:bookmarkStart w:id="0" w:name="_GoBack"/>
      <w:bookmarkEnd w:id="0"/>
      <w:r w:rsidR="00FE3221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Амира </w:t>
      </w:r>
      <w:r w:rsidR="00060F88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и</w:t>
      </w:r>
      <w:r w:rsidR="00D26D65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 xml:space="preserve"> его произведение </w:t>
      </w:r>
      <w:r w:rsidR="00060F88" w:rsidRPr="00085571">
        <w:rPr>
          <w:rStyle w:val="y2iqfc"/>
          <w:rFonts w:ascii="Times New Roman Tj" w:eastAsiaTheme="majorEastAsia" w:hAnsi="Times New Roman Tj"/>
          <w:color w:val="1F1F1F"/>
          <w:sz w:val="28"/>
          <w:szCs w:val="28"/>
        </w:rPr>
        <w:t>не создано помещение или уголок.</w:t>
      </w:r>
    </w:p>
    <w:p w:rsidR="00D22E0E" w:rsidRPr="00085571" w:rsidRDefault="00D22E0E" w:rsidP="00A8795B">
      <w:pPr>
        <w:pStyle w:val="HTML"/>
        <w:shd w:val="clear" w:color="auto" w:fill="F8F9FA"/>
        <w:jc w:val="both"/>
        <w:rPr>
          <w:rFonts w:ascii="Times New Roman Tj" w:hAnsi="Times New Roman Tj"/>
          <w:color w:val="1F1F1F"/>
          <w:sz w:val="28"/>
          <w:szCs w:val="28"/>
        </w:rPr>
      </w:pPr>
    </w:p>
    <w:sectPr w:rsidR="00D22E0E" w:rsidRPr="00085571" w:rsidSect="00203A6C">
      <w:footerReference w:type="default" r:id="rId7"/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9D5" w:rsidRDefault="00D159D5" w:rsidP="003F743B">
      <w:pPr>
        <w:spacing w:after="0" w:line="240" w:lineRule="auto"/>
      </w:pPr>
      <w:r>
        <w:separator/>
      </w:r>
    </w:p>
  </w:endnote>
  <w:endnote w:type="continuationSeparator" w:id="1">
    <w:p w:rsidR="00D159D5" w:rsidRDefault="00D159D5" w:rsidP="003F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 Tojik">
    <w:charset w:val="00"/>
    <w:family w:val="auto"/>
    <w:pitch w:val="variable"/>
    <w:sig w:usb0="00000203" w:usb1="00000000" w:usb2="00000000" w:usb3="00000000" w:csb0="00000005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8507329"/>
      <w:docPartObj>
        <w:docPartGallery w:val="Page Numbers (Bottom of Page)"/>
        <w:docPartUnique/>
      </w:docPartObj>
    </w:sdtPr>
    <w:sdtContent>
      <w:p w:rsidR="00BA30B5" w:rsidRDefault="001608C3">
        <w:pPr>
          <w:pStyle w:val="a8"/>
          <w:jc w:val="center"/>
        </w:pPr>
        <w:r>
          <w:fldChar w:fldCharType="begin"/>
        </w:r>
        <w:r w:rsidR="00BA30B5">
          <w:instrText>PAGE   \* MERGEFORMAT</w:instrText>
        </w:r>
        <w:r>
          <w:fldChar w:fldCharType="separate"/>
        </w:r>
        <w:r w:rsidR="00755522">
          <w:rPr>
            <w:noProof/>
          </w:rPr>
          <w:t>1</w:t>
        </w:r>
        <w:r>
          <w:fldChar w:fldCharType="end"/>
        </w:r>
      </w:p>
    </w:sdtContent>
  </w:sdt>
  <w:p w:rsidR="00BA30B5" w:rsidRDefault="00BA30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9D5" w:rsidRDefault="00D159D5" w:rsidP="003F743B">
      <w:pPr>
        <w:spacing w:after="0" w:line="240" w:lineRule="auto"/>
      </w:pPr>
      <w:r>
        <w:separator/>
      </w:r>
    </w:p>
  </w:footnote>
  <w:footnote w:type="continuationSeparator" w:id="1">
    <w:p w:rsidR="00D159D5" w:rsidRDefault="00D159D5" w:rsidP="003F7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BC9"/>
    <w:multiLevelType w:val="hybridMultilevel"/>
    <w:tmpl w:val="1AC67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43CDE"/>
    <w:multiLevelType w:val="hybridMultilevel"/>
    <w:tmpl w:val="0894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196263"/>
    <w:multiLevelType w:val="hybridMultilevel"/>
    <w:tmpl w:val="A41C60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F608CE"/>
    <w:multiLevelType w:val="hybridMultilevel"/>
    <w:tmpl w:val="2102AED4"/>
    <w:lvl w:ilvl="0" w:tplc="9AF64298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30E43"/>
    <w:multiLevelType w:val="hybridMultilevel"/>
    <w:tmpl w:val="20FE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94034C"/>
    <w:multiLevelType w:val="hybridMultilevel"/>
    <w:tmpl w:val="03529FB4"/>
    <w:lvl w:ilvl="0" w:tplc="DEECA652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C076C"/>
    <w:multiLevelType w:val="hybridMultilevel"/>
    <w:tmpl w:val="B470E544"/>
    <w:lvl w:ilvl="0" w:tplc="149611B6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26658"/>
    <w:multiLevelType w:val="hybridMultilevel"/>
    <w:tmpl w:val="FEFE24C4"/>
    <w:lvl w:ilvl="0" w:tplc="9D68455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2E5B0DE8"/>
    <w:multiLevelType w:val="hybridMultilevel"/>
    <w:tmpl w:val="ABD0E9F0"/>
    <w:lvl w:ilvl="0" w:tplc="CACC75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18A3758"/>
    <w:multiLevelType w:val="hybridMultilevel"/>
    <w:tmpl w:val="4E604E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394E8C"/>
    <w:multiLevelType w:val="hybridMultilevel"/>
    <w:tmpl w:val="A5683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C65EAB"/>
    <w:multiLevelType w:val="hybridMultilevel"/>
    <w:tmpl w:val="7DF8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6F6F4D"/>
    <w:multiLevelType w:val="hybridMultilevel"/>
    <w:tmpl w:val="D6200046"/>
    <w:lvl w:ilvl="0" w:tplc="826CE8EA">
      <w:start w:val="1"/>
      <w:numFmt w:val="decimal"/>
      <w:lvlText w:val="%1."/>
      <w:lvlJc w:val="left"/>
      <w:pPr>
        <w:ind w:left="7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  <w:rPr>
        <w:rFonts w:cs="Times New Roman"/>
      </w:rPr>
    </w:lvl>
  </w:abstractNum>
  <w:abstractNum w:abstractNumId="13">
    <w:nsid w:val="4AB65D29"/>
    <w:multiLevelType w:val="hybridMultilevel"/>
    <w:tmpl w:val="4B0C722A"/>
    <w:lvl w:ilvl="0" w:tplc="CE88C5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C3D09E8"/>
    <w:multiLevelType w:val="hybridMultilevel"/>
    <w:tmpl w:val="98BA8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A749EE"/>
    <w:multiLevelType w:val="hybridMultilevel"/>
    <w:tmpl w:val="B5B2FACA"/>
    <w:lvl w:ilvl="0" w:tplc="3E688B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502F5CE1"/>
    <w:multiLevelType w:val="hybridMultilevel"/>
    <w:tmpl w:val="EF0666E8"/>
    <w:lvl w:ilvl="0" w:tplc="559EFE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223DDE"/>
    <w:multiLevelType w:val="hybridMultilevel"/>
    <w:tmpl w:val="156C288A"/>
    <w:lvl w:ilvl="0" w:tplc="2814D0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8B72586"/>
    <w:multiLevelType w:val="hybridMultilevel"/>
    <w:tmpl w:val="B2FCFDC2"/>
    <w:lvl w:ilvl="0" w:tplc="100E3EE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63D23AA4"/>
    <w:multiLevelType w:val="hybridMultilevel"/>
    <w:tmpl w:val="9430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655493"/>
    <w:multiLevelType w:val="hybridMultilevel"/>
    <w:tmpl w:val="EA20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33277"/>
    <w:multiLevelType w:val="hybridMultilevel"/>
    <w:tmpl w:val="20FE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FD26E6"/>
    <w:multiLevelType w:val="hybridMultilevel"/>
    <w:tmpl w:val="2D36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C34563"/>
    <w:multiLevelType w:val="hybridMultilevel"/>
    <w:tmpl w:val="A37A2254"/>
    <w:lvl w:ilvl="0" w:tplc="85EC2A5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FC406A8"/>
    <w:multiLevelType w:val="hybridMultilevel"/>
    <w:tmpl w:val="CD303976"/>
    <w:lvl w:ilvl="0" w:tplc="8FB8EE6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79FF6D9A"/>
    <w:multiLevelType w:val="hybridMultilevel"/>
    <w:tmpl w:val="86B0A9FC"/>
    <w:lvl w:ilvl="0" w:tplc="312CD01E">
      <w:start w:val="1"/>
      <w:numFmt w:val="decimal"/>
      <w:lvlText w:val="%1."/>
      <w:lvlJc w:val="left"/>
      <w:pPr>
        <w:ind w:left="7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6">
    <w:nsid w:val="7C842CE8"/>
    <w:multiLevelType w:val="hybridMultilevel"/>
    <w:tmpl w:val="88B02E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FD86345"/>
    <w:multiLevelType w:val="hybridMultilevel"/>
    <w:tmpl w:val="4B0C722A"/>
    <w:lvl w:ilvl="0" w:tplc="CE88C5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15"/>
  </w:num>
  <w:num w:numId="5">
    <w:abstractNumId w:val="9"/>
  </w:num>
  <w:num w:numId="6">
    <w:abstractNumId w:val="11"/>
  </w:num>
  <w:num w:numId="7">
    <w:abstractNumId w:val="26"/>
  </w:num>
  <w:num w:numId="8">
    <w:abstractNumId w:val="13"/>
  </w:num>
  <w:num w:numId="9">
    <w:abstractNumId w:val="27"/>
  </w:num>
  <w:num w:numId="10">
    <w:abstractNumId w:val="7"/>
  </w:num>
  <w:num w:numId="11">
    <w:abstractNumId w:val="24"/>
  </w:num>
  <w:num w:numId="12">
    <w:abstractNumId w:val="18"/>
  </w:num>
  <w:num w:numId="13">
    <w:abstractNumId w:val="2"/>
  </w:num>
  <w:num w:numId="14">
    <w:abstractNumId w:val="22"/>
  </w:num>
  <w:num w:numId="15">
    <w:abstractNumId w:val="8"/>
  </w:num>
  <w:num w:numId="16">
    <w:abstractNumId w:val="10"/>
  </w:num>
  <w:num w:numId="17">
    <w:abstractNumId w:val="14"/>
  </w:num>
  <w:num w:numId="18">
    <w:abstractNumId w:val="19"/>
  </w:num>
  <w:num w:numId="19">
    <w:abstractNumId w:val="23"/>
  </w:num>
  <w:num w:numId="20">
    <w:abstractNumId w:val="1"/>
  </w:num>
  <w:num w:numId="21">
    <w:abstractNumId w:val="12"/>
  </w:num>
  <w:num w:numId="22">
    <w:abstractNumId w:val="25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6"/>
  </w:num>
  <w:num w:numId="27">
    <w:abstractNumId w:val="20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770"/>
    <w:rsid w:val="00007385"/>
    <w:rsid w:val="0001289E"/>
    <w:rsid w:val="000252DD"/>
    <w:rsid w:val="0003438E"/>
    <w:rsid w:val="000366BE"/>
    <w:rsid w:val="00046646"/>
    <w:rsid w:val="000556CF"/>
    <w:rsid w:val="00060F88"/>
    <w:rsid w:val="000760F6"/>
    <w:rsid w:val="00080770"/>
    <w:rsid w:val="00085571"/>
    <w:rsid w:val="000B1F94"/>
    <w:rsid w:val="000C716D"/>
    <w:rsid w:val="000D30E4"/>
    <w:rsid w:val="000F298A"/>
    <w:rsid w:val="000F29CD"/>
    <w:rsid w:val="0013251E"/>
    <w:rsid w:val="001330D4"/>
    <w:rsid w:val="001608C3"/>
    <w:rsid w:val="0016710E"/>
    <w:rsid w:val="00187C96"/>
    <w:rsid w:val="0019417D"/>
    <w:rsid w:val="001C597A"/>
    <w:rsid w:val="001D0EFD"/>
    <w:rsid w:val="001D5EEB"/>
    <w:rsid w:val="002007BA"/>
    <w:rsid w:val="0020220B"/>
    <w:rsid w:val="00203A6C"/>
    <w:rsid w:val="00234AB2"/>
    <w:rsid w:val="00260C99"/>
    <w:rsid w:val="00261C59"/>
    <w:rsid w:val="00265509"/>
    <w:rsid w:val="00271CE9"/>
    <w:rsid w:val="00272D62"/>
    <w:rsid w:val="00292FC9"/>
    <w:rsid w:val="002A5F60"/>
    <w:rsid w:val="002A7062"/>
    <w:rsid w:val="002B4015"/>
    <w:rsid w:val="002D0D67"/>
    <w:rsid w:val="002F74D6"/>
    <w:rsid w:val="003127E9"/>
    <w:rsid w:val="00324EEF"/>
    <w:rsid w:val="003279F8"/>
    <w:rsid w:val="0034436E"/>
    <w:rsid w:val="00381C75"/>
    <w:rsid w:val="003B2D72"/>
    <w:rsid w:val="003C6BE7"/>
    <w:rsid w:val="003F51C3"/>
    <w:rsid w:val="003F66D2"/>
    <w:rsid w:val="003F743B"/>
    <w:rsid w:val="00401733"/>
    <w:rsid w:val="00407056"/>
    <w:rsid w:val="00471A6E"/>
    <w:rsid w:val="00473228"/>
    <w:rsid w:val="00481D08"/>
    <w:rsid w:val="004877B7"/>
    <w:rsid w:val="004A015E"/>
    <w:rsid w:val="004A48CB"/>
    <w:rsid w:val="004B4C52"/>
    <w:rsid w:val="004C500F"/>
    <w:rsid w:val="004C6944"/>
    <w:rsid w:val="004D27F9"/>
    <w:rsid w:val="004D6164"/>
    <w:rsid w:val="004E1CB4"/>
    <w:rsid w:val="00506DB0"/>
    <w:rsid w:val="00511A8C"/>
    <w:rsid w:val="00516355"/>
    <w:rsid w:val="00526EDA"/>
    <w:rsid w:val="0055053F"/>
    <w:rsid w:val="005A1D91"/>
    <w:rsid w:val="005A392E"/>
    <w:rsid w:val="005B5695"/>
    <w:rsid w:val="005C7610"/>
    <w:rsid w:val="005D5A7A"/>
    <w:rsid w:val="005E02AE"/>
    <w:rsid w:val="00610832"/>
    <w:rsid w:val="00621649"/>
    <w:rsid w:val="00621FEA"/>
    <w:rsid w:val="0062593A"/>
    <w:rsid w:val="00663873"/>
    <w:rsid w:val="00667275"/>
    <w:rsid w:val="006864C7"/>
    <w:rsid w:val="00690B9A"/>
    <w:rsid w:val="006A78BF"/>
    <w:rsid w:val="006B53A3"/>
    <w:rsid w:val="006C3913"/>
    <w:rsid w:val="006F612B"/>
    <w:rsid w:val="00700BC9"/>
    <w:rsid w:val="00701112"/>
    <w:rsid w:val="00734E66"/>
    <w:rsid w:val="00746B77"/>
    <w:rsid w:val="00750416"/>
    <w:rsid w:val="00751F65"/>
    <w:rsid w:val="00755522"/>
    <w:rsid w:val="00764AF9"/>
    <w:rsid w:val="00774B7C"/>
    <w:rsid w:val="00777D88"/>
    <w:rsid w:val="007972BF"/>
    <w:rsid w:val="007B2683"/>
    <w:rsid w:val="007C5EA4"/>
    <w:rsid w:val="007D0382"/>
    <w:rsid w:val="007E258F"/>
    <w:rsid w:val="007E768B"/>
    <w:rsid w:val="00803C52"/>
    <w:rsid w:val="0083061D"/>
    <w:rsid w:val="00853B5D"/>
    <w:rsid w:val="008632A7"/>
    <w:rsid w:val="0086598B"/>
    <w:rsid w:val="008769E2"/>
    <w:rsid w:val="00884364"/>
    <w:rsid w:val="008A1D45"/>
    <w:rsid w:val="008C405B"/>
    <w:rsid w:val="009266DB"/>
    <w:rsid w:val="0094220F"/>
    <w:rsid w:val="00952917"/>
    <w:rsid w:val="00955296"/>
    <w:rsid w:val="009974C7"/>
    <w:rsid w:val="009B3796"/>
    <w:rsid w:val="009E13B7"/>
    <w:rsid w:val="00A464E8"/>
    <w:rsid w:val="00A50876"/>
    <w:rsid w:val="00A5478C"/>
    <w:rsid w:val="00A575C8"/>
    <w:rsid w:val="00A8795B"/>
    <w:rsid w:val="00A9417A"/>
    <w:rsid w:val="00A949BF"/>
    <w:rsid w:val="00AC199D"/>
    <w:rsid w:val="00AD0FFC"/>
    <w:rsid w:val="00AD2C11"/>
    <w:rsid w:val="00B151A5"/>
    <w:rsid w:val="00B35043"/>
    <w:rsid w:val="00B44185"/>
    <w:rsid w:val="00B454B5"/>
    <w:rsid w:val="00B46E23"/>
    <w:rsid w:val="00B555AC"/>
    <w:rsid w:val="00B7615F"/>
    <w:rsid w:val="00B801D1"/>
    <w:rsid w:val="00B94DA2"/>
    <w:rsid w:val="00BA30B5"/>
    <w:rsid w:val="00BD3F54"/>
    <w:rsid w:val="00BF44A7"/>
    <w:rsid w:val="00C3600B"/>
    <w:rsid w:val="00C50025"/>
    <w:rsid w:val="00C544CA"/>
    <w:rsid w:val="00C557D1"/>
    <w:rsid w:val="00C915E9"/>
    <w:rsid w:val="00D07C79"/>
    <w:rsid w:val="00D159D5"/>
    <w:rsid w:val="00D22E0E"/>
    <w:rsid w:val="00D26D65"/>
    <w:rsid w:val="00D42EFF"/>
    <w:rsid w:val="00D44922"/>
    <w:rsid w:val="00D57F14"/>
    <w:rsid w:val="00D63571"/>
    <w:rsid w:val="00DA4560"/>
    <w:rsid w:val="00DB0FB6"/>
    <w:rsid w:val="00DB42DF"/>
    <w:rsid w:val="00DB4D33"/>
    <w:rsid w:val="00DC3C27"/>
    <w:rsid w:val="00DD1DEB"/>
    <w:rsid w:val="00DF7183"/>
    <w:rsid w:val="00E20060"/>
    <w:rsid w:val="00E26613"/>
    <w:rsid w:val="00E42FD1"/>
    <w:rsid w:val="00E571E7"/>
    <w:rsid w:val="00EB1C61"/>
    <w:rsid w:val="00EE4554"/>
    <w:rsid w:val="00EF278D"/>
    <w:rsid w:val="00F02ACE"/>
    <w:rsid w:val="00F24793"/>
    <w:rsid w:val="00F30030"/>
    <w:rsid w:val="00F6426F"/>
    <w:rsid w:val="00F9489F"/>
    <w:rsid w:val="00FC63B1"/>
    <w:rsid w:val="00FC713A"/>
    <w:rsid w:val="00FD70DB"/>
    <w:rsid w:val="00FE3221"/>
    <w:rsid w:val="00FF7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3B"/>
  </w:style>
  <w:style w:type="paragraph" w:styleId="1">
    <w:name w:val="heading 1"/>
    <w:basedOn w:val="a"/>
    <w:next w:val="a"/>
    <w:link w:val="10"/>
    <w:qFormat/>
    <w:rsid w:val="003F743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43B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43B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43B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43B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F743B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43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43B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F743B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F743B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F743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F743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3F7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F74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3F743B"/>
    <w:rPr>
      <w:vertAlign w:val="superscript"/>
    </w:rPr>
  </w:style>
  <w:style w:type="paragraph" w:styleId="a6">
    <w:name w:val="header"/>
    <w:basedOn w:val="a"/>
    <w:link w:val="a7"/>
    <w:rsid w:val="003F7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3F7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F7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F7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rsid w:val="003F7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3F74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3F743B"/>
    <w:rPr>
      <w:vertAlign w:val="superscript"/>
    </w:rPr>
  </w:style>
  <w:style w:type="character" w:styleId="ad">
    <w:name w:val="page number"/>
    <w:basedOn w:val="a0"/>
    <w:uiPriority w:val="99"/>
    <w:rsid w:val="003F743B"/>
  </w:style>
  <w:style w:type="paragraph" w:styleId="ae">
    <w:name w:val="Balloon Text"/>
    <w:basedOn w:val="a"/>
    <w:link w:val="af"/>
    <w:uiPriority w:val="99"/>
    <w:rsid w:val="003F74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3F743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3F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line number"/>
    <w:basedOn w:val="a0"/>
    <w:uiPriority w:val="99"/>
    <w:unhideWhenUsed/>
    <w:rsid w:val="003F743B"/>
  </w:style>
  <w:style w:type="paragraph" w:styleId="af2">
    <w:name w:val="List Paragraph"/>
    <w:basedOn w:val="a"/>
    <w:uiPriority w:val="34"/>
    <w:qFormat/>
    <w:rsid w:val="003F743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f3">
    <w:name w:val="Placeholder Text"/>
    <w:basedOn w:val="a0"/>
    <w:uiPriority w:val="99"/>
    <w:semiHidden/>
    <w:rsid w:val="003F743B"/>
    <w:rPr>
      <w:color w:val="808080"/>
    </w:rPr>
  </w:style>
  <w:style w:type="paragraph" w:styleId="2">
    <w:name w:val="Body Text 2"/>
    <w:basedOn w:val="a"/>
    <w:link w:val="20"/>
    <w:rsid w:val="003F743B"/>
    <w:pPr>
      <w:spacing w:after="0" w:line="360" w:lineRule="auto"/>
      <w:ind w:right="-360"/>
      <w:jc w:val="both"/>
    </w:pPr>
    <w:rPr>
      <w:rFonts w:ascii="Times New Roman Tj" w:eastAsia="Times New Roman" w:hAnsi="Times New Roman Tj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743B"/>
    <w:rPr>
      <w:rFonts w:ascii="Times New Roman Tj" w:eastAsia="Times New Roman" w:hAnsi="Times New Roman Tj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3F743B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F743B"/>
    <w:rPr>
      <w:rFonts w:eastAsiaTheme="minorEastAsia"/>
      <w:lang w:eastAsia="ru-RU"/>
    </w:rPr>
  </w:style>
  <w:style w:type="paragraph" w:styleId="af6">
    <w:name w:val="Title"/>
    <w:basedOn w:val="a"/>
    <w:link w:val="af7"/>
    <w:qFormat/>
    <w:rsid w:val="003F743B"/>
    <w:pPr>
      <w:spacing w:after="0" w:line="240" w:lineRule="auto"/>
      <w:jc w:val="center"/>
    </w:pPr>
    <w:rPr>
      <w:rFonts w:ascii="Times New Roman Tj" w:eastAsia="Times New Roman" w:hAnsi="Times New Roman Tj" w:cs="Times New Roman"/>
      <w:sz w:val="36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3F743B"/>
    <w:rPr>
      <w:rFonts w:ascii="Times New Roman Tj" w:eastAsia="Times New Roman" w:hAnsi="Times New Roman Tj" w:cs="Times New Roman"/>
      <w:sz w:val="36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743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743B"/>
    <w:rPr>
      <w:sz w:val="16"/>
      <w:szCs w:val="16"/>
    </w:rPr>
  </w:style>
  <w:style w:type="character" w:customStyle="1" w:styleId="Exact">
    <w:name w:val="Основной текст Exact"/>
    <w:basedOn w:val="a0"/>
    <w:rsid w:val="003F74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u w:val="none"/>
    </w:rPr>
  </w:style>
  <w:style w:type="character" w:customStyle="1" w:styleId="af8">
    <w:name w:val="Основной текст_"/>
    <w:basedOn w:val="a0"/>
    <w:link w:val="11"/>
    <w:rsid w:val="003F74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8"/>
    <w:rsid w:val="003F743B"/>
    <w:pPr>
      <w:widowControl w:val="0"/>
      <w:shd w:val="clear" w:color="auto" w:fill="FFFFFF"/>
      <w:spacing w:after="18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rsid w:val="003F743B"/>
    <w:pPr>
      <w:spacing w:after="0" w:line="240" w:lineRule="auto"/>
      <w:ind w:firstLine="540"/>
    </w:pPr>
    <w:rPr>
      <w:rFonts w:ascii="Arial Tojik" w:eastAsia="Times New Roman" w:hAnsi="Arial Tojik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F743B"/>
    <w:rPr>
      <w:rFonts w:ascii="Arial Tojik" w:eastAsia="Times New Roman" w:hAnsi="Arial Tojik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03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3A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03A6C"/>
  </w:style>
  <w:style w:type="character" w:customStyle="1" w:styleId="nav-drop-title-wrap">
    <w:name w:val="nav-drop-title-wrap"/>
    <w:basedOn w:val="a0"/>
    <w:rsid w:val="000F2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5555с</dc:creator>
  <cp:lastModifiedBy>admin</cp:lastModifiedBy>
  <cp:revision>2</cp:revision>
  <dcterms:created xsi:type="dcterms:W3CDTF">2025-03-18T17:39:00Z</dcterms:created>
  <dcterms:modified xsi:type="dcterms:W3CDTF">2025-03-18T17:39:00Z</dcterms:modified>
</cp:coreProperties>
</file>